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92" w:rsidRDefault="00B72942">
      <w:pPr>
        <w:pStyle w:val="Szvegtrzs20"/>
        <w:shd w:val="clear" w:color="auto" w:fill="auto"/>
        <w:spacing w:after="518"/>
        <w:ind w:left="20"/>
      </w:pPr>
      <w:r>
        <w:rPr>
          <w:noProof/>
          <w:lang w:bidi="ar-SA"/>
        </w:rPr>
        <w:drawing>
          <wp:anchor distT="0" distB="0" distL="2453640" distR="2472055" simplePos="0" relativeHeight="251657728" behindDoc="1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-618490</wp:posOffset>
            </wp:positionV>
            <wp:extent cx="292735" cy="615950"/>
            <wp:effectExtent l="0" t="0" r="0" b="0"/>
            <wp:wrapTopAndBottom/>
            <wp:docPr id="2" name="Kép 2" descr="C:\Users\FELHAS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HAS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106">
        <w:t>PEST MEGYEI KATASZTRÓFAVÉDELMI IGAZGATÓSÁG</w:t>
      </w:r>
      <w:r w:rsidR="00845106">
        <w:br/>
        <w:t>ÉRD KATASZTRÓFAVÉDELMI KIRENDELTSÉG</w:t>
      </w:r>
    </w:p>
    <w:p w:rsidR="00225692" w:rsidRDefault="00845106">
      <w:pPr>
        <w:pStyle w:val="Szvegtrzs20"/>
        <w:shd w:val="clear" w:color="auto" w:fill="auto"/>
        <w:spacing w:after="120" w:line="269" w:lineRule="exact"/>
        <w:jc w:val="both"/>
      </w:pPr>
      <w:bookmarkStart w:id="0" w:name="_GoBack"/>
      <w:bookmarkEnd w:id="0"/>
      <w:r>
        <w:t xml:space="preserve">A környezet védelmének általános szabályairól szóló 1995. évi </w:t>
      </w:r>
      <w:proofErr w:type="spellStart"/>
      <w:r>
        <w:t>LIII</w:t>
      </w:r>
      <w:proofErr w:type="spellEnd"/>
      <w:r>
        <w:t xml:space="preserve">. törvény 48. § (4) bekezdés </w:t>
      </w:r>
      <w:r>
        <w:rPr>
          <w:rStyle w:val="Szvegtrzs2Dlt"/>
        </w:rPr>
        <w:t>b)</w:t>
      </w:r>
      <w:r>
        <w:t xml:space="preserve"> pontja ad lehetőséget a települési önkormányzat képviselő-testületének a háztartási tevékenységgel okozott légszennyezésre vonatkozó egyes sajátos, valamint az avar és kerti hulladék égetésére vonatkozó szabályok rendelettel történő megállapítására.</w:t>
      </w:r>
    </w:p>
    <w:p w:rsidR="00225692" w:rsidRDefault="00845106">
      <w:pPr>
        <w:pStyle w:val="Szvegtrzs20"/>
        <w:shd w:val="clear" w:color="auto" w:fill="auto"/>
        <w:spacing w:after="120" w:line="269" w:lineRule="exact"/>
        <w:jc w:val="both"/>
      </w:pPr>
      <w:r>
        <w:t>Felhí</w:t>
      </w:r>
      <w:r>
        <w:t xml:space="preserve">vom a figyelmet, hogy a </w:t>
      </w:r>
      <w:r>
        <w:rPr>
          <w:rStyle w:val="Szvegtrzs2Flkvr"/>
        </w:rPr>
        <w:t>fenti törvényi rendelkezés 2021. január 01-ét követően hatályát veszti</w:t>
      </w:r>
      <w:r>
        <w:t>, így abban az esetben is szigorúan tilos lesz az avar és kerti hulladék szabadtéri égetése, ha az önkormányzat jelenleg rendelkezik erre vonatkozó helyi rendelet</w:t>
      </w:r>
      <w:r>
        <w:t>tel.</w:t>
      </w:r>
    </w:p>
    <w:p w:rsidR="00225692" w:rsidRDefault="00845106">
      <w:pPr>
        <w:pStyle w:val="Szvegtrzs30"/>
        <w:shd w:val="clear" w:color="auto" w:fill="auto"/>
        <w:spacing w:before="0"/>
      </w:pPr>
      <w:r>
        <w:rPr>
          <w:rStyle w:val="Szvegtrzs3Nemdlt"/>
        </w:rPr>
        <w:t xml:space="preserve">Az Országos Tűzvédelmi Szabályzatról szóló 54/2014. (XII. 5.) BM rendelet (a továbbiakban: OTSZ) 225. §- </w:t>
      </w:r>
      <w:proofErr w:type="gramStart"/>
      <w:r>
        <w:rPr>
          <w:rStyle w:val="Szvegtrzs3Nemdlt"/>
        </w:rPr>
        <w:t>a</w:t>
      </w:r>
      <w:proofErr w:type="gramEnd"/>
      <w:r>
        <w:rPr>
          <w:rStyle w:val="Szvegtrzs3Nemdlt"/>
        </w:rPr>
        <w:t xml:space="preserve"> értelmében: </w:t>
      </w:r>
      <w:r>
        <w:t>„Ha jogszabály másként nem rendelkezik, a lábon álló növényzet, tarló, növénytermesztéssel összefüggésben és a belterületi, valamint</w:t>
      </w:r>
      <w:r>
        <w:t xml:space="preserve"> a külterületen lévő zártkerti ingatlanok használata során keletkezett hulladék szabadtéri égetése tilos.”</w:t>
      </w:r>
    </w:p>
    <w:p w:rsidR="00225692" w:rsidRDefault="00845106">
      <w:pPr>
        <w:pStyle w:val="Szvegtrzs20"/>
        <w:shd w:val="clear" w:color="auto" w:fill="auto"/>
        <w:spacing w:after="120" w:line="269" w:lineRule="exact"/>
        <w:jc w:val="both"/>
      </w:pPr>
      <w:r>
        <w:t xml:space="preserve">Továbbá felhívom a figyelmet, hogy az OTSZ. 226. §- </w:t>
      </w:r>
      <w:proofErr w:type="spellStart"/>
      <w:r>
        <w:t>ában</w:t>
      </w:r>
      <w:proofErr w:type="spellEnd"/>
      <w:r>
        <w:t xml:space="preserve"> megfogalmazott </w:t>
      </w:r>
      <w:r>
        <w:rPr>
          <w:rStyle w:val="Szvegtrzs2Dlt"/>
        </w:rPr>
        <w:t xml:space="preserve">irányított égetés </w:t>
      </w:r>
      <w:r>
        <w:t>nem keverendő össze az avar és kerti hulladékok égetésével.</w:t>
      </w:r>
      <w:r>
        <w:t xml:space="preserve"> Az irányított égetés jellemzően tarlóégetést jelent, melynek tényét legalább 5 nappal korábban a Pest Megyei Katasztrófavédelmi Igazgatósághoz írásban be kell jelenteni, illetve további </w:t>
      </w:r>
      <w:proofErr w:type="spellStart"/>
      <w:r>
        <w:t>feltétlekhez</w:t>
      </w:r>
      <w:proofErr w:type="spellEnd"/>
      <w:r>
        <w:t xml:space="preserve"> kötött az </w:t>
      </w:r>
      <w:proofErr w:type="spellStart"/>
      <w:r>
        <w:t>ezirányú</w:t>
      </w:r>
      <w:proofErr w:type="spellEnd"/>
      <w:r>
        <w:t xml:space="preserve"> tevékenység végzése.</w:t>
      </w:r>
    </w:p>
    <w:p w:rsidR="00225692" w:rsidRDefault="00845106">
      <w:pPr>
        <w:pStyle w:val="Szvegtrzs20"/>
        <w:shd w:val="clear" w:color="auto" w:fill="auto"/>
        <w:spacing w:after="120" w:line="269" w:lineRule="exact"/>
        <w:jc w:val="both"/>
      </w:pPr>
      <w:r>
        <w:t>A fenti jogszabá</w:t>
      </w:r>
      <w:r>
        <w:t>lyi rendelkezések megszegőivel szemben az elsőfokú tűzvédelmi hatóság a tűzvédelmi hatósági feladatokat ellátó szervezetekről, a tűzvédelmi bírságról és a tűzvédelemmel foglalkozók kötelező élet- és balesetbiztosításáról szóló 259/2011. (XII. 7.) Korm. ren</w:t>
      </w:r>
      <w:r>
        <w:t>delet alapján 10.000,- forinttól 3.000.000,- forint összegű tűzvédelmi bírságot szabhat ki.</w:t>
      </w:r>
    </w:p>
    <w:p w:rsidR="00225692" w:rsidRDefault="00B72942">
      <w:pPr>
        <w:pStyle w:val="Szvegtrzs20"/>
        <w:shd w:val="clear" w:color="auto" w:fill="auto"/>
        <w:spacing w:after="120" w:line="269" w:lineRule="exact"/>
        <w:jc w:val="both"/>
      </w:pPr>
      <w:r>
        <w:t>J</w:t>
      </w:r>
      <w:r w:rsidR="00845106">
        <w:t>elentősen megváltoznak 2021. január 01-ét követően az avar és kerti hulladék égetésére vonatkozó re</w:t>
      </w:r>
      <w:r w:rsidR="00845106">
        <w:t>ndelkezések!</w:t>
      </w:r>
    </w:p>
    <w:p w:rsidR="00225692" w:rsidRDefault="00845106">
      <w:pPr>
        <w:pStyle w:val="Szvegtrzs20"/>
        <w:shd w:val="clear" w:color="auto" w:fill="auto"/>
        <w:spacing w:after="530" w:line="269" w:lineRule="exact"/>
        <w:jc w:val="both"/>
      </w:pPr>
      <w:r>
        <w:t xml:space="preserve">A jogszabályváltozásból eredő kérdések felmerülése esetén készséggel rendelkezésre áll a </w:t>
      </w:r>
      <w:proofErr w:type="spellStart"/>
      <w:r>
        <w:t>PMKI</w:t>
      </w:r>
      <w:proofErr w:type="spellEnd"/>
      <w:r>
        <w:t xml:space="preserve"> Érd Katasztrófavédelmi Kirendeltség a +36-23-524-570-es telefonszámon és az </w:t>
      </w:r>
      <w:hyperlink r:id="rId8" w:history="1">
        <w:proofErr w:type="spellStart"/>
        <w:r>
          <w:rPr>
            <w:lang w:val="en-US" w:eastAsia="en-US" w:bidi="en-US"/>
          </w:rPr>
          <w:t>erd.hatosag@katved.gov.hu</w:t>
        </w:r>
        <w:proofErr w:type="spellEnd"/>
      </w:hyperlink>
      <w:r>
        <w:rPr>
          <w:lang w:val="en-US" w:eastAsia="en-US" w:bidi="en-US"/>
        </w:rPr>
        <w:t xml:space="preserve"> </w:t>
      </w:r>
      <w:r>
        <w:t>e-mail címen.</w:t>
      </w:r>
    </w:p>
    <w:p w:rsidR="00225692" w:rsidRDefault="00845106">
      <w:pPr>
        <w:pStyle w:val="Cmsor10"/>
        <w:keepNext/>
        <w:keepLines/>
        <w:shd w:val="clear" w:color="auto" w:fill="auto"/>
        <w:spacing w:before="0" w:after="0" w:line="250" w:lineRule="exact"/>
        <w:ind w:left="4940"/>
        <w:jc w:val="left"/>
      </w:pPr>
      <w:bookmarkStart w:id="1" w:name="bookmark1"/>
      <w:r>
        <w:t>Rózsa Gábor tű. alezredes</w:t>
      </w:r>
      <w:bookmarkEnd w:id="1"/>
    </w:p>
    <w:p w:rsidR="00225692" w:rsidRDefault="00845106">
      <w:pPr>
        <w:pStyle w:val="Szvegtrzs30"/>
        <w:shd w:val="clear" w:color="auto" w:fill="auto"/>
        <w:spacing w:before="0" w:after="260" w:line="250" w:lineRule="exact"/>
        <w:ind w:left="5100" w:right="1040"/>
        <w:jc w:val="left"/>
      </w:pPr>
      <w:proofErr w:type="gramStart"/>
      <w:r>
        <w:t>mb.</w:t>
      </w:r>
      <w:proofErr w:type="gramEnd"/>
      <w:r>
        <w:t xml:space="preserve"> kirendeltség-vezető nevében és távollétében:</w:t>
      </w:r>
    </w:p>
    <w:p w:rsidR="00225692" w:rsidRDefault="00845106">
      <w:pPr>
        <w:pStyle w:val="Cmsor10"/>
        <w:keepNext/>
        <w:keepLines/>
        <w:shd w:val="clear" w:color="auto" w:fill="auto"/>
        <w:spacing w:before="0" w:after="0" w:line="250" w:lineRule="exact"/>
        <w:ind w:left="4940"/>
        <w:jc w:val="left"/>
      </w:pPr>
      <w:bookmarkStart w:id="2" w:name="bookmark2"/>
      <w:r>
        <w:t>Székely Attila tű. alezredes</w:t>
      </w:r>
      <w:bookmarkEnd w:id="2"/>
    </w:p>
    <w:p w:rsidR="00225692" w:rsidRDefault="00845106">
      <w:pPr>
        <w:pStyle w:val="Szvegtrzs30"/>
        <w:shd w:val="clear" w:color="auto" w:fill="auto"/>
        <w:spacing w:before="0" w:after="412" w:line="250" w:lineRule="exact"/>
        <w:ind w:left="5240"/>
        <w:jc w:val="left"/>
      </w:pPr>
      <w:proofErr w:type="gramStart"/>
      <w:r>
        <w:t>tűzoltósági</w:t>
      </w:r>
      <w:proofErr w:type="gramEnd"/>
      <w:r>
        <w:t xml:space="preserve"> tanácsos </w:t>
      </w:r>
      <w:proofErr w:type="spellStart"/>
      <w:r>
        <w:t>hatóságiosztályvezető</w:t>
      </w:r>
      <w:proofErr w:type="spellEnd"/>
    </w:p>
    <w:p w:rsidR="00225692" w:rsidRDefault="00845106">
      <w:pPr>
        <w:pStyle w:val="Szvegtrzs40"/>
        <w:shd w:val="clear" w:color="auto" w:fill="auto"/>
        <w:spacing w:before="0"/>
        <w:ind w:left="20"/>
      </w:pPr>
      <w:r>
        <w:t>Cím: 2030 Érd, Fehérvári út 79/</w:t>
      </w:r>
      <w:proofErr w:type="gramStart"/>
      <w:r>
        <w:t>A</w:t>
      </w:r>
      <w:proofErr w:type="gramEnd"/>
      <w:r>
        <w:t>.</w:t>
      </w:r>
    </w:p>
    <w:p w:rsidR="00225692" w:rsidRDefault="00845106">
      <w:pPr>
        <w:pStyle w:val="Szvegtrzs40"/>
        <w:shd w:val="clear" w:color="auto" w:fill="auto"/>
        <w:spacing w:before="0"/>
        <w:ind w:left="20"/>
      </w:pPr>
      <w:r>
        <w:t xml:space="preserve">Telefon: 36 (23) 524-570 E-mail: </w:t>
      </w:r>
      <w:hyperlink r:id="rId9" w:history="1">
        <w:proofErr w:type="spellStart"/>
        <w:r>
          <w:rPr>
            <w:lang w:val="en-US" w:eastAsia="en-US" w:bidi="en-US"/>
          </w:rPr>
          <w:t>erd.kk@katved.gov.hu</w:t>
        </w:r>
        <w:proofErr w:type="spellEnd"/>
      </w:hyperlink>
    </w:p>
    <w:sectPr w:rsidR="00225692">
      <w:pgSz w:w="11900" w:h="16840"/>
      <w:pgMar w:top="965" w:right="1839" w:bottom="965" w:left="1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06" w:rsidRDefault="00845106">
      <w:r>
        <w:separator/>
      </w:r>
    </w:p>
  </w:endnote>
  <w:endnote w:type="continuationSeparator" w:id="0">
    <w:p w:rsidR="00845106" w:rsidRDefault="0084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06" w:rsidRDefault="00845106"/>
  </w:footnote>
  <w:footnote w:type="continuationSeparator" w:id="0">
    <w:p w:rsidR="00845106" w:rsidRDefault="008451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92"/>
    <w:rsid w:val="001F42B9"/>
    <w:rsid w:val="002220E4"/>
    <w:rsid w:val="00225692"/>
    <w:rsid w:val="00845106"/>
    <w:rsid w:val="00B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Nemdlt">
    <w:name w:val="Szövegtörzs (3) + Nem dől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50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500" w:after="500" w:line="232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8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Nemdlt">
    <w:name w:val="Szövegtörzs (3) + Nem dől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50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500" w:after="500" w:line="232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8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d.hatosag@katved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d.kk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2020-11-08T17:35:00Z</dcterms:created>
  <dcterms:modified xsi:type="dcterms:W3CDTF">2020-11-08T17:35:00Z</dcterms:modified>
</cp:coreProperties>
</file>